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BDD9BBA" w14:textId="77777777" w:rsidR="0098155E" w:rsidRDefault="0098155E" w:rsidP="0098155E">
      <w:r>
        <w:t>Hi Shalen,</w:t>
      </w:r>
    </w:p>
    <w:p w14:paraId="7FAC2E2B" w14:textId="77777777" w:rsidR="0098155E" w:rsidRDefault="0098155E" w:rsidP="0098155E"/>
    <w:p w14:paraId="0B7434B7" w14:textId="77777777" w:rsidR="0098155E" w:rsidRDefault="0098155E" w:rsidP="0098155E">
      <w:r>
        <w:t>Given below  is a High level analysis of digital labs.</w:t>
      </w:r>
    </w:p>
    <w:p w14:paraId="04170529" w14:textId="77777777" w:rsidR="0098155E" w:rsidRDefault="0098155E" w:rsidP="0098155E"/>
    <w:p w14:paraId="022D9D9C" w14:textId="77777777" w:rsidR="0098155E" w:rsidRDefault="0098155E" w:rsidP="0098155E"/>
    <w:p w14:paraId="2B04277D" w14:textId="77777777" w:rsidR="0098155E" w:rsidRDefault="0098155E" w:rsidP="0098155E"/>
    <w:tbl>
      <w:tblPr>
        <w:tblW w:w="0" w:type="auto"/>
        <w:tblCellMar>
          <w:left w:w="0" w:type="dxa"/>
          <w:right w:w="0" w:type="dxa"/>
        </w:tblCellMar>
        <w:tblLook w:val="04A0" w:firstRow="1" w:lastRow="0" w:firstColumn="1" w:lastColumn="0" w:noHBand="0" w:noVBand="1"/>
      </w:tblPr>
      <w:tblGrid>
        <w:gridCol w:w="2387"/>
        <w:gridCol w:w="2041"/>
        <w:gridCol w:w="2289"/>
        <w:gridCol w:w="2289"/>
      </w:tblGrid>
      <w:tr w:rsidR="0098155E" w14:paraId="6FB89CA0" w14:textId="77777777" w:rsidTr="0098155E">
        <w:tc>
          <w:tcPr>
            <w:tcW w:w="311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96BBAA1" w14:textId="77777777" w:rsidR="0098155E" w:rsidRDefault="0098155E">
            <w:r>
              <w:t>Features available</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4E3A9A1" w14:textId="77777777" w:rsidR="0098155E" w:rsidRDefault="0098155E">
            <w:r>
              <w:t>Source labs</w:t>
            </w:r>
          </w:p>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7CEF319E" w14:textId="77777777" w:rsidR="0098155E" w:rsidRDefault="0098155E">
            <w:r>
              <w:t>Digital labs</w:t>
            </w:r>
          </w:p>
          <w:p w14:paraId="7F4F7A13" w14:textId="77777777" w:rsidR="0098155E" w:rsidRDefault="0098155E"/>
        </w:tc>
        <w:tc>
          <w:tcPr>
            <w:tcW w:w="31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0B1886" w14:textId="77777777" w:rsidR="0098155E" w:rsidRDefault="0098155E">
            <w:r>
              <w:t>Comments</w:t>
            </w:r>
          </w:p>
        </w:tc>
      </w:tr>
      <w:tr w:rsidR="0098155E" w14:paraId="31CEF596"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D9F10" w14:textId="77777777" w:rsidR="0098155E" w:rsidRDefault="0098155E">
            <w:r>
              <w:t>Video of the script executed with screenshots logs , metadata network info ,</w:t>
            </w:r>
          </w:p>
          <w:p w14:paraId="5AABE2E1" w14:textId="4E96D80E" w:rsidR="0098155E" w:rsidRDefault="0098155E">
            <w:r>
              <w:t>Commands execute</w:t>
            </w:r>
            <w:r w:rsidR="0055425A">
              <w:t>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F2BC92D"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D18B5B" w14:textId="77777777" w:rsidR="0098155E" w:rsidRDefault="0098155E">
            <w:r>
              <w:t>Not 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ADBEAE4" w14:textId="77777777" w:rsidR="0098155E" w:rsidRDefault="0098155E">
            <w:r>
              <w:t>This is essential for us for debugging and also for proof of the correctness of the test execution</w:t>
            </w:r>
          </w:p>
        </w:tc>
      </w:tr>
      <w:tr w:rsidR="0098155E" w14:paraId="69578889"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B03D47" w14:textId="77777777" w:rsidR="0098155E" w:rsidRDefault="0098155E">
            <w:r>
              <w:t>MAC operating system</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32BB910"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F6786C9" w14:textId="77777777" w:rsidR="0098155E" w:rsidRDefault="0098155E">
            <w:r>
              <w:t>Not 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1AA9D0B" w14:textId="77777777" w:rsidR="0098155E" w:rsidRDefault="0098155E">
            <w:r>
              <w:t>We need this as this is one of the main operating system that we test on  and we have school users using this operating system with chrome firefox and safari browsers</w:t>
            </w:r>
          </w:p>
        </w:tc>
      </w:tr>
      <w:tr w:rsidR="0098155E" w14:paraId="61BDBF7F"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1DCBEE" w14:textId="77777777" w:rsidR="0098155E" w:rsidRDefault="0098155E">
            <w:r>
              <w:t>Parallel execution of scripts on the same device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8255356"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AFAD6F9" w14:textId="77777777" w:rsidR="0098155E" w:rsidRDefault="0098155E">
            <w:r>
              <w:t>Not 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415C1EF" w14:textId="77777777" w:rsidR="0098155E" w:rsidRDefault="0098155E">
            <w:r>
              <w:t>The device gets locked in digital labs and does not get released until one script execution is over. This increases our execution time</w:t>
            </w:r>
          </w:p>
        </w:tc>
      </w:tr>
      <w:tr w:rsidR="0098155E" w14:paraId="44B02896"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684487" w14:textId="77777777" w:rsidR="0098155E" w:rsidRDefault="0098155E">
            <w:r>
              <w:t xml:space="preserve">Current co-operate which only around USD 7000 licences provide over 3000  operating systems browsers simulators and emulator combinations for automation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619BD46"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47ECBD2" w14:textId="77777777" w:rsidR="0098155E" w:rsidRDefault="0098155E">
            <w:r>
              <w:t>Less combinations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F5E0345" w14:textId="77777777" w:rsidR="0098155E" w:rsidRDefault="0098155E">
            <w:r>
              <w:t>Open text will cost a lot more to add different combinations required as these are purchased through aws device farms ext by digital labs</w:t>
            </w:r>
          </w:p>
        </w:tc>
      </w:tr>
      <w:tr w:rsidR="0098155E" w14:paraId="7A13A7E4"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11D703" w14:textId="77777777" w:rsidR="0098155E" w:rsidRDefault="0098155E">
            <w:r>
              <w:t xml:space="preserve">Different screen resolution sizes are provided for automates testing and manual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087263BD"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768EE60" w14:textId="77777777" w:rsidR="0098155E" w:rsidRDefault="0098155E">
            <w:r>
              <w:t>Not 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F8DB2DC" w14:textId="77777777" w:rsidR="0098155E" w:rsidRDefault="0098155E">
            <w:r>
              <w:t>We require this for testing as you get users with different screen resolution sizes</w:t>
            </w:r>
          </w:p>
        </w:tc>
      </w:tr>
      <w:tr w:rsidR="0098155E" w14:paraId="686CBC5E"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F1CCD56" w14:textId="77777777" w:rsidR="0098155E" w:rsidRDefault="0098155E">
            <w:r>
              <w:t>Ability perform manual testing and save the screenshots and recordings of it with the test results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EFE51A7" w14:textId="77777777" w:rsidR="0098155E" w:rsidRDefault="0098155E">
            <w:r>
              <w:t xml:space="preserve">Provided </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D8F65B6" w14:textId="77777777" w:rsidR="0098155E" w:rsidRDefault="0098155E">
            <w:r>
              <w:t>Not 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13DBC46" w14:textId="77777777" w:rsidR="0098155E" w:rsidRDefault="0098155E">
            <w:r>
              <w:t>This is required for proof of correct test execution and to keep record of it for  any analysis and debugging</w:t>
            </w:r>
          </w:p>
        </w:tc>
      </w:tr>
      <w:tr w:rsidR="0098155E" w14:paraId="1AD1E427"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835491" w14:textId="77777777" w:rsidR="0098155E" w:rsidRDefault="0098155E">
            <w:r>
              <w:lastRenderedPageBreak/>
              <w:t>Ability to perform App testing</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7F500029"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B231BA8"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4CE8D220" w14:textId="77777777" w:rsidR="0098155E" w:rsidRDefault="0098155E"/>
        </w:tc>
      </w:tr>
      <w:tr w:rsidR="0098155E" w14:paraId="24DA5F84"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12A6D6F" w14:textId="77777777" w:rsidR="0098155E" w:rsidRDefault="0098155E">
            <w:r>
              <w:t>Integration with jenkins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3B4F6D1"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06D924E"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692B298" w14:textId="77777777" w:rsidR="0098155E" w:rsidRDefault="0098155E"/>
        </w:tc>
      </w:tr>
      <w:tr w:rsidR="0098155E" w14:paraId="52D1CF59"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8F0CD0" w14:textId="77777777" w:rsidR="0098155E" w:rsidRDefault="0098155E">
            <w:r>
              <w:t>Parallel and concurrent  and cross browser execution on browsers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52EB7ACD"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ED2F240" w14:textId="77777777" w:rsidR="0098155E" w:rsidRDefault="0098155E">
            <w:r>
              <w:t>possible</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DA44AAD" w14:textId="77777777" w:rsidR="0098155E" w:rsidRDefault="0098155E"/>
        </w:tc>
      </w:tr>
      <w:tr w:rsidR="0098155E" w14:paraId="4DB61309"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C76F3" w14:textId="77777777" w:rsidR="0098155E" w:rsidRDefault="0098155E">
            <w:r>
              <w:t>Virtual machines</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373C3E84"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1D37198F" w14:textId="77777777" w:rsidR="0098155E" w:rsidRDefault="0098155E">
            <w:r>
              <w:t>Physical machines 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65DC40FD" w14:textId="77777777" w:rsidR="0098155E" w:rsidRDefault="0098155E">
            <w:r>
              <w:t>Having virtual means fewer hardware resources and cost savings. Not having virtual could mean increase in their licence cost compare to other vendors as it will be costly to manage the device lab</w:t>
            </w:r>
          </w:p>
        </w:tc>
      </w:tr>
      <w:tr w:rsidR="0098155E" w14:paraId="779BBEAA" w14:textId="77777777" w:rsidTr="0098155E">
        <w:tc>
          <w:tcPr>
            <w:tcW w:w="311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05140A" w14:textId="77777777" w:rsidR="0098155E" w:rsidRDefault="0098155E">
            <w:r>
              <w:t>licence also include the ability do visual testing across browsers and devices generate performance baselines ,api testing and visual testing ext</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26DEA052" w14:textId="77777777" w:rsidR="0098155E" w:rsidRDefault="0098155E">
            <w:r>
              <w:t>provided</w:t>
            </w:r>
          </w:p>
        </w:tc>
        <w:tc>
          <w:tcPr>
            <w:tcW w:w="3117" w:type="dxa"/>
            <w:tcBorders>
              <w:top w:val="nil"/>
              <w:left w:val="nil"/>
              <w:bottom w:val="single" w:sz="8" w:space="0" w:color="auto"/>
              <w:right w:val="single" w:sz="8" w:space="0" w:color="auto"/>
            </w:tcBorders>
            <w:tcMar>
              <w:top w:w="0" w:type="dxa"/>
              <w:left w:w="108" w:type="dxa"/>
              <w:bottom w:w="0" w:type="dxa"/>
              <w:right w:w="108" w:type="dxa"/>
            </w:tcMar>
            <w:hideMark/>
          </w:tcPr>
          <w:p w14:paraId="45B937B7" w14:textId="77777777" w:rsidR="0098155E" w:rsidRDefault="0098155E">
            <w:r>
              <w:t>Not provided as part of digital labs</w:t>
            </w:r>
          </w:p>
        </w:tc>
        <w:tc>
          <w:tcPr>
            <w:tcW w:w="3117" w:type="dxa"/>
            <w:tcBorders>
              <w:top w:val="nil"/>
              <w:left w:val="nil"/>
              <w:bottom w:val="single" w:sz="8" w:space="0" w:color="auto"/>
              <w:right w:val="single" w:sz="8" w:space="0" w:color="auto"/>
            </w:tcBorders>
            <w:tcMar>
              <w:top w:w="0" w:type="dxa"/>
              <w:left w:w="108" w:type="dxa"/>
              <w:bottom w:w="0" w:type="dxa"/>
              <w:right w:w="108" w:type="dxa"/>
            </w:tcMar>
          </w:tcPr>
          <w:p w14:paraId="6D9B3DB8" w14:textId="77777777" w:rsidR="0098155E" w:rsidRDefault="0098155E"/>
        </w:tc>
      </w:tr>
    </w:tbl>
    <w:p w14:paraId="2CEE85A8" w14:textId="77777777" w:rsidR="0098155E" w:rsidRDefault="0098155E" w:rsidP="0098155E"/>
    <w:p w14:paraId="558A4849" w14:textId="77777777" w:rsidR="0098155E" w:rsidRDefault="0098155E" w:rsidP="0098155E">
      <w:r>
        <w:t>Other drawback of moving to digital labs from sauce labs</w:t>
      </w:r>
    </w:p>
    <w:p w14:paraId="3503F296" w14:textId="77777777" w:rsidR="0098155E" w:rsidRDefault="0098155E" w:rsidP="0098155E">
      <w:pPr>
        <w:pStyle w:val="ListParagraph"/>
        <w:numPr>
          <w:ilvl w:val="0"/>
          <w:numId w:val="1"/>
        </w:numPr>
        <w:contextualSpacing w:val="0"/>
        <w:rPr>
          <w:rFonts w:eastAsia="Times New Roman"/>
        </w:rPr>
      </w:pPr>
      <w:r>
        <w:rPr>
          <w:rFonts w:eastAsia="Times New Roman"/>
        </w:rPr>
        <w:t>Most of their resources are catered to help integration with UFT and not open source frameworks therefore finding resource and support for open source is very limited</w:t>
      </w:r>
    </w:p>
    <w:p w14:paraId="737E24B4" w14:textId="77777777" w:rsidR="0098155E" w:rsidRDefault="0098155E" w:rsidP="0098155E">
      <w:pPr>
        <w:pStyle w:val="ListParagraph"/>
        <w:numPr>
          <w:ilvl w:val="0"/>
          <w:numId w:val="1"/>
        </w:numPr>
        <w:contextualSpacing w:val="0"/>
        <w:rPr>
          <w:rFonts w:eastAsia="Times New Roman"/>
        </w:rPr>
      </w:pPr>
      <w:r>
        <w:rPr>
          <w:rFonts w:eastAsia="Times New Roman"/>
        </w:rPr>
        <w:t xml:space="preserve">Moving to it would require script updates including the setup java file re-written as how the capabilities are captured are different and its not so easy configure cross browser testing as sauce labs  </w:t>
      </w:r>
    </w:p>
    <w:p w14:paraId="495300C8" w14:textId="77777777" w:rsidR="0098155E" w:rsidRDefault="0098155E" w:rsidP="0098155E"/>
    <w:p w14:paraId="1051C802" w14:textId="77777777" w:rsidR="0098155E" w:rsidRDefault="0098155E" w:rsidP="0098155E">
      <w:r>
        <w:t>Note:-</w:t>
      </w:r>
    </w:p>
    <w:p w14:paraId="2C72B5EA" w14:textId="77777777" w:rsidR="0098155E" w:rsidRDefault="0098155E" w:rsidP="0098155E">
      <w:r>
        <w:t>Licencing requirements for sws education</w:t>
      </w:r>
    </w:p>
    <w:p w14:paraId="47B9ACE5" w14:textId="77777777" w:rsidR="0098155E" w:rsidRDefault="0098155E" w:rsidP="0098155E">
      <w:pPr>
        <w:pStyle w:val="ListParagraph"/>
        <w:numPr>
          <w:ilvl w:val="0"/>
          <w:numId w:val="1"/>
        </w:numPr>
        <w:contextualSpacing w:val="0"/>
        <w:rPr>
          <w:rFonts w:eastAsia="Times New Roman"/>
        </w:rPr>
      </w:pPr>
      <w:r>
        <w:rPr>
          <w:rFonts w:eastAsia="Times New Roman"/>
        </w:rPr>
        <w:t>We would need 5 concurrent licences and parallel executions(for browser/os combinations and devices )dedicated for just our projects(EDU and SWS) without requiring to reserve ext as we use automation quite extensively for our release testing.</w:t>
      </w:r>
    </w:p>
    <w:p w14:paraId="392AB3B2" w14:textId="77777777" w:rsidR="0098155E" w:rsidRDefault="0098155E" w:rsidP="0098155E"/>
    <w:p w14:paraId="363C79B9" w14:textId="77777777" w:rsidR="0098155E" w:rsidRDefault="0098155E" w:rsidP="0098155E">
      <w:r>
        <w:t>Regards,</w:t>
      </w:r>
    </w:p>
    <w:p w14:paraId="491681AD" w14:textId="77777777" w:rsidR="0098155E" w:rsidRDefault="0098155E" w:rsidP="0098155E">
      <w:r>
        <w:t>Shamra</w:t>
      </w:r>
    </w:p>
    <w:p w14:paraId="7F79B105" w14:textId="77777777" w:rsidR="0098155E" w:rsidRDefault="0098155E" w:rsidP="0098155E"/>
    <w:p w14:paraId="5AEE06F6" w14:textId="77777777" w:rsidR="00793B8C" w:rsidRDefault="00793B8C"/>
    <w:sectPr w:rsidR="00793B8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231AEC"/>
    <w:multiLevelType w:val="hybridMultilevel"/>
    <w:tmpl w:val="EBCEF6F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59016832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55E"/>
    <w:rsid w:val="00346F7F"/>
    <w:rsid w:val="00486AFE"/>
    <w:rsid w:val="0055425A"/>
    <w:rsid w:val="00667F57"/>
    <w:rsid w:val="00793B8C"/>
    <w:rsid w:val="0098155E"/>
    <w:rsid w:val="00AF5666"/>
    <w:rsid w:val="00F42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727FD"/>
  <w15:chartTrackingRefBased/>
  <w15:docId w15:val="{CCAFED95-27B1-45D8-86E8-E7C13BDAD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55E"/>
    <w:pPr>
      <w:spacing w:after="0" w:line="240" w:lineRule="auto"/>
    </w:pPr>
    <w:rPr>
      <w:rFonts w:ascii="Aptos" w:hAnsi="Aptos" w:cs="Aptos"/>
      <w:kern w:val="0"/>
    </w:rPr>
  </w:style>
  <w:style w:type="paragraph" w:styleId="Heading1">
    <w:name w:val="heading 1"/>
    <w:basedOn w:val="Normal"/>
    <w:next w:val="Normal"/>
    <w:link w:val="Heading1Char"/>
    <w:uiPriority w:val="9"/>
    <w:qFormat/>
    <w:rsid w:val="009815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9815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98155E"/>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98155E"/>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98155E"/>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98155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8155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8155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8155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155E"/>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98155E"/>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98155E"/>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98155E"/>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98155E"/>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98155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8155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8155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8155E"/>
    <w:rPr>
      <w:rFonts w:eastAsiaTheme="majorEastAsia" w:cstheme="majorBidi"/>
      <w:color w:val="272727" w:themeColor="text1" w:themeTint="D8"/>
    </w:rPr>
  </w:style>
  <w:style w:type="paragraph" w:styleId="Title">
    <w:name w:val="Title"/>
    <w:basedOn w:val="Normal"/>
    <w:next w:val="Normal"/>
    <w:link w:val="TitleChar"/>
    <w:uiPriority w:val="10"/>
    <w:qFormat/>
    <w:rsid w:val="0098155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155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155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155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8155E"/>
    <w:pPr>
      <w:spacing w:before="160"/>
      <w:jc w:val="center"/>
    </w:pPr>
    <w:rPr>
      <w:i/>
      <w:iCs/>
      <w:color w:val="404040" w:themeColor="text1" w:themeTint="BF"/>
    </w:rPr>
  </w:style>
  <w:style w:type="character" w:customStyle="1" w:styleId="QuoteChar">
    <w:name w:val="Quote Char"/>
    <w:basedOn w:val="DefaultParagraphFont"/>
    <w:link w:val="Quote"/>
    <w:uiPriority w:val="29"/>
    <w:rsid w:val="0098155E"/>
    <w:rPr>
      <w:i/>
      <w:iCs/>
      <w:color w:val="404040" w:themeColor="text1" w:themeTint="BF"/>
    </w:rPr>
  </w:style>
  <w:style w:type="paragraph" w:styleId="ListParagraph">
    <w:name w:val="List Paragraph"/>
    <w:basedOn w:val="Normal"/>
    <w:uiPriority w:val="34"/>
    <w:qFormat/>
    <w:rsid w:val="0098155E"/>
    <w:pPr>
      <w:ind w:left="720"/>
      <w:contextualSpacing/>
    </w:pPr>
  </w:style>
  <w:style w:type="character" w:styleId="IntenseEmphasis">
    <w:name w:val="Intense Emphasis"/>
    <w:basedOn w:val="DefaultParagraphFont"/>
    <w:uiPriority w:val="21"/>
    <w:qFormat/>
    <w:rsid w:val="0098155E"/>
    <w:rPr>
      <w:i/>
      <w:iCs/>
      <w:color w:val="2E74B5" w:themeColor="accent1" w:themeShade="BF"/>
    </w:rPr>
  </w:style>
  <w:style w:type="paragraph" w:styleId="IntenseQuote">
    <w:name w:val="Intense Quote"/>
    <w:basedOn w:val="Normal"/>
    <w:next w:val="Normal"/>
    <w:link w:val="IntenseQuoteChar"/>
    <w:uiPriority w:val="30"/>
    <w:qFormat/>
    <w:rsid w:val="009815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98155E"/>
    <w:rPr>
      <w:i/>
      <w:iCs/>
      <w:color w:val="2E74B5" w:themeColor="accent1" w:themeShade="BF"/>
    </w:rPr>
  </w:style>
  <w:style w:type="character" w:styleId="IntenseReference">
    <w:name w:val="Intense Reference"/>
    <w:basedOn w:val="DefaultParagraphFont"/>
    <w:uiPriority w:val="32"/>
    <w:qFormat/>
    <w:rsid w:val="0098155E"/>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373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427</Words>
  <Characters>2437</Characters>
  <Application>Microsoft Office Word</Application>
  <DocSecurity>0</DocSecurity>
  <Lines>20</Lines>
  <Paragraphs>5</Paragraphs>
  <ScaleCrop>false</ScaleCrop>
  <Company>NSW Department of Education</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Shamra PerumalAmith</dc:creator>
  <cp:keywords/>
  <dc:description/>
  <cp:lastModifiedBy>Shamra PerumalAmith</cp:lastModifiedBy>
  <cp:revision>2</cp:revision>
  <dcterms:created xsi:type="dcterms:W3CDTF">2024-06-25T00:39:00Z</dcterms:created>
  <dcterms:modified xsi:type="dcterms:W3CDTF">2024-06-25T00:40:00Z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603dfd7-d93a-4381-a340-2995d8282205_Enabled">
    <vt:lpwstr>true</vt:lpwstr>
  </property>
  <property fmtid="{D5CDD505-2E9C-101B-9397-08002B2CF9AE}" pid="3" name="MSIP_Label_b603dfd7-d93a-4381-a340-2995d8282205_SetDate">
    <vt:lpwstr>2024-06-25T00:40:40Z</vt:lpwstr>
  </property>
  <property fmtid="{D5CDD505-2E9C-101B-9397-08002B2CF9AE}" pid="4" name="MSIP_Label_b603dfd7-d93a-4381-a340-2995d8282205_Method">
    <vt:lpwstr>Standard</vt:lpwstr>
  </property>
  <property fmtid="{D5CDD505-2E9C-101B-9397-08002B2CF9AE}" pid="5" name="MSIP_Label_b603dfd7-d93a-4381-a340-2995d8282205_Name">
    <vt:lpwstr>OFFICIAL</vt:lpwstr>
  </property>
  <property fmtid="{D5CDD505-2E9C-101B-9397-08002B2CF9AE}" pid="6" name="MSIP_Label_b603dfd7-d93a-4381-a340-2995d8282205_SiteId">
    <vt:lpwstr>05a0e69a-418a-47c1-9c25-9387261bf991</vt:lpwstr>
  </property>
  <property fmtid="{D5CDD505-2E9C-101B-9397-08002B2CF9AE}" pid="7" name="MSIP_Label_b603dfd7-d93a-4381-a340-2995d8282205_ActionId">
    <vt:lpwstr>83d22c7e-20b7-44ca-9a0b-1298fdb63c37</vt:lpwstr>
  </property>
  <property fmtid="{D5CDD505-2E9C-101B-9397-08002B2CF9AE}" pid="8" name="MSIP_Label_b603dfd7-d93a-4381-a340-2995d8282205_ContentBits">
    <vt:lpwstr>0</vt:lpwstr>
  </property>
</Properties>
</file>